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C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19">
        <w:rPr>
          <w:rFonts w:ascii="Times New Roman" w:hAnsi="Times New Roman" w:cs="Times New Roman"/>
          <w:b/>
          <w:sz w:val="32"/>
          <w:szCs w:val="32"/>
        </w:rPr>
        <w:t>Устройств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Pr="00227619">
        <w:rPr>
          <w:rFonts w:ascii="Times New Roman" w:hAnsi="Times New Roman" w:cs="Times New Roman"/>
          <w:b/>
          <w:sz w:val="32"/>
          <w:szCs w:val="32"/>
        </w:rPr>
        <w:t xml:space="preserve"> плавного пуска серии А100</w:t>
      </w:r>
    </w:p>
    <w:p w:rsid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619">
        <w:rPr>
          <w:rFonts w:ascii="Times New Roman" w:hAnsi="Times New Roman" w:cs="Times New Roman"/>
          <w:b/>
          <w:i/>
          <w:sz w:val="28"/>
          <w:szCs w:val="28"/>
        </w:rPr>
        <w:t>Назначение внешних клемм управления</w:t>
      </w:r>
    </w:p>
    <w:p w:rsidR="00227619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195"/>
      </w:tblGrid>
      <w:tr w:rsidR="00227619" w:rsidTr="00E444F3">
        <w:tc>
          <w:tcPr>
            <w:tcW w:w="1101" w:type="dxa"/>
            <w:shd w:val="clear" w:color="auto" w:fill="FABF8F" w:themeFill="accent6" w:themeFillTint="99"/>
            <w:vAlign w:val="center"/>
          </w:tcPr>
          <w:p w:rsidR="00227619" w:rsidRPr="00236C37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  <w:r w:rsidRPr="00236C37">
              <w:rPr>
                <w:rFonts w:ascii="Times New Roman" w:hAnsi="Times New Roman" w:cs="Times New Roman"/>
                <w:b/>
              </w:rPr>
              <w:t xml:space="preserve"> клемм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227619" w:rsidRPr="00236C37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C37">
              <w:rPr>
                <w:rFonts w:ascii="Times New Roman" w:hAnsi="Times New Roman" w:cs="Times New Roman"/>
                <w:b/>
              </w:rPr>
              <w:t xml:space="preserve">Наименование входа/выхода </w:t>
            </w:r>
          </w:p>
        </w:tc>
        <w:tc>
          <w:tcPr>
            <w:tcW w:w="7195" w:type="dxa"/>
            <w:shd w:val="clear" w:color="auto" w:fill="FABF8F" w:themeFill="accent6" w:themeFillTint="99"/>
            <w:vAlign w:val="center"/>
          </w:tcPr>
          <w:p w:rsidR="00227619" w:rsidRPr="00236C37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C37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227619" w:rsidTr="00E444F3">
        <w:tc>
          <w:tcPr>
            <w:tcW w:w="1101" w:type="dxa"/>
            <w:shd w:val="clear" w:color="auto" w:fill="FDE9D9" w:themeFill="accent6" w:themeFillTint="33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6234A">
              <w:rPr>
                <w:rFonts w:ascii="Times New Roman" w:hAnsi="Times New Roman" w:cs="Times New Roman"/>
                <w:b/>
              </w:rPr>
              <w:t>1</w:t>
            </w:r>
          </w:p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6234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Байпасный выход</w:t>
            </w:r>
          </w:p>
        </w:tc>
        <w:tc>
          <w:tcPr>
            <w:tcW w:w="7195" w:type="dxa"/>
            <w:shd w:val="clear" w:color="auto" w:fill="FDE9D9" w:themeFill="accent6" w:themeFillTint="33"/>
            <w:vAlign w:val="center"/>
          </w:tcPr>
          <w:p w:rsidR="00227619" w:rsidRPr="000945AE" w:rsidRDefault="00227619" w:rsidP="00E444F3">
            <w:pPr>
              <w:rPr>
                <w:rFonts w:ascii="Times New Roman" w:hAnsi="Times New Roman" w:cs="Times New Roman"/>
              </w:rPr>
            </w:pPr>
            <w:r w:rsidRPr="00035FF3">
              <w:rPr>
                <w:rFonts w:ascii="Times New Roman" w:hAnsi="Times New Roman" w:cs="Times New Roman"/>
              </w:rPr>
              <w:t xml:space="preserve">Внешние клеммы встроенного реле </w:t>
            </w:r>
            <w:r>
              <w:rPr>
                <w:rFonts w:ascii="Times New Roman" w:hAnsi="Times New Roman" w:cs="Times New Roman"/>
              </w:rPr>
              <w:t>байпасного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контактора</w:t>
            </w:r>
            <w:r w:rsidRPr="00035FF3">
              <w:rPr>
                <w:rFonts w:ascii="Times New Roman" w:hAnsi="Times New Roman" w:cs="Times New Roman"/>
              </w:rPr>
              <w:t>.</w:t>
            </w:r>
          </w:p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 w:rsidRPr="009C39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9C399B">
              <w:rPr>
                <w:rFonts w:ascii="Times New Roman" w:hAnsi="Times New Roman" w:cs="Times New Roman"/>
              </w:rPr>
              <w:t>. 2А)</w:t>
            </w:r>
            <w:r w:rsidRPr="00035F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После разгона электродвигателя</w:t>
            </w:r>
            <w:r w:rsidRPr="00035FF3">
              <w:rPr>
                <w:rFonts w:ascii="Times New Roman" w:hAnsi="Times New Roman" w:cs="Times New Roman"/>
              </w:rPr>
              <w:t xml:space="preserve">, выходной релейный </w:t>
            </w:r>
            <w:r>
              <w:rPr>
                <w:rFonts w:ascii="Times New Roman" w:hAnsi="Times New Roman" w:cs="Times New Roman"/>
              </w:rPr>
              <w:t>сигнал замкнет цепь питания байпасного э/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контактора</w:t>
            </w:r>
            <w:r w:rsidRPr="00035FF3">
              <w:rPr>
                <w:rFonts w:ascii="Times New Roman" w:hAnsi="Times New Roman" w:cs="Times New Roman"/>
              </w:rPr>
              <w:t>.</w:t>
            </w:r>
          </w:p>
        </w:tc>
      </w:tr>
      <w:tr w:rsidR="00227619" w:rsidTr="00E444F3">
        <w:tc>
          <w:tcPr>
            <w:tcW w:w="1101" w:type="dxa"/>
            <w:shd w:val="clear" w:color="auto" w:fill="FBD4B4" w:themeFill="accent6" w:themeFillTint="66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76234A">
              <w:rPr>
                <w:rFonts w:ascii="Times New Roman" w:hAnsi="Times New Roman" w:cs="Times New Roman"/>
                <w:b/>
              </w:rPr>
              <w:t>3</w:t>
            </w:r>
          </w:p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Программируемый релейный выход</w:t>
            </w:r>
          </w:p>
        </w:tc>
        <w:tc>
          <w:tcPr>
            <w:tcW w:w="7195" w:type="dxa"/>
            <w:shd w:val="clear" w:color="auto" w:fill="FBD4B4" w:themeFill="accent6" w:themeFillTint="66"/>
            <w:vAlign w:val="center"/>
          </w:tcPr>
          <w:p w:rsidR="00227619" w:rsidRPr="00227619" w:rsidRDefault="00227619" w:rsidP="00E444F3">
            <w:pPr>
              <w:rPr>
                <w:rFonts w:ascii="Times New Roman" w:hAnsi="Times New Roman" w:cs="Times New Roman"/>
              </w:rPr>
            </w:pPr>
            <w:r w:rsidRPr="00035FF3">
              <w:rPr>
                <w:rFonts w:ascii="Times New Roman" w:hAnsi="Times New Roman" w:cs="Times New Roman"/>
              </w:rPr>
              <w:t>Внешние клеммы встроенного</w:t>
            </w:r>
            <w:r>
              <w:rPr>
                <w:rFonts w:ascii="Times New Roman" w:hAnsi="Times New Roman" w:cs="Times New Roman"/>
              </w:rPr>
              <w:t xml:space="preserve"> программируемого реле</w:t>
            </w:r>
            <w:r w:rsidRPr="00035FF3">
              <w:rPr>
                <w:rFonts w:ascii="Times New Roman" w:hAnsi="Times New Roman" w:cs="Times New Roman"/>
              </w:rPr>
              <w:t xml:space="preserve">. </w:t>
            </w:r>
            <w:r w:rsidRPr="00971C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971CA4">
              <w:rPr>
                <w:rFonts w:ascii="Times New Roman" w:hAnsi="Times New Roman" w:cs="Times New Roman"/>
              </w:rPr>
              <w:t xml:space="preserve">. </w:t>
            </w:r>
            <w:r w:rsidRPr="009C39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А)</w:t>
            </w:r>
            <w:r w:rsidRPr="009C399B">
              <w:rPr>
                <w:rFonts w:ascii="Times New Roman" w:hAnsi="Times New Roman" w:cs="Times New Roman"/>
              </w:rPr>
              <w:t xml:space="preserve"> </w:t>
            </w:r>
          </w:p>
          <w:p w:rsidR="00227619" w:rsidRPr="009A14B0" w:rsidRDefault="00227619" w:rsidP="00E444F3">
            <w:pPr>
              <w:rPr>
                <w:rFonts w:ascii="Times New Roman" w:hAnsi="Times New Roman" w:cs="Times New Roman"/>
              </w:rPr>
            </w:pPr>
            <w:r w:rsidRPr="00035FF3">
              <w:rPr>
                <w:rFonts w:ascii="Times New Roman" w:hAnsi="Times New Roman" w:cs="Times New Roman"/>
              </w:rPr>
              <w:t xml:space="preserve">В случае возникновения </w:t>
            </w:r>
            <w:r>
              <w:rPr>
                <w:rFonts w:ascii="Times New Roman" w:hAnsi="Times New Roman" w:cs="Times New Roman"/>
              </w:rPr>
              <w:t>ситуации, на которое запрограммировано реле</w:t>
            </w:r>
            <w:r w:rsidRPr="00035FF3">
              <w:rPr>
                <w:rFonts w:ascii="Times New Roman" w:hAnsi="Times New Roman" w:cs="Times New Roman"/>
              </w:rPr>
              <w:t>, выходной</w:t>
            </w:r>
            <w:r>
              <w:rPr>
                <w:rFonts w:ascii="Times New Roman" w:hAnsi="Times New Roman" w:cs="Times New Roman"/>
              </w:rPr>
              <w:t xml:space="preserve"> программируемый</w:t>
            </w:r>
            <w:r w:rsidRPr="00035FF3">
              <w:rPr>
                <w:rFonts w:ascii="Times New Roman" w:hAnsi="Times New Roman" w:cs="Times New Roman"/>
              </w:rPr>
              <w:t xml:space="preserve"> релейный сигнал изменит свое состояние </w:t>
            </w:r>
            <w:proofErr w:type="gramStart"/>
            <w:r w:rsidRPr="00035FF3">
              <w:rPr>
                <w:rFonts w:ascii="Times New Roman" w:hAnsi="Times New Roman" w:cs="Times New Roman"/>
              </w:rPr>
              <w:t>на</w:t>
            </w:r>
            <w:proofErr w:type="gramEnd"/>
            <w:r w:rsidRPr="00035FF3">
              <w:rPr>
                <w:rFonts w:ascii="Times New Roman" w:hAnsi="Times New Roman" w:cs="Times New Roman"/>
              </w:rPr>
              <w:t xml:space="preserve"> противоположное.</w:t>
            </w:r>
          </w:p>
        </w:tc>
      </w:tr>
      <w:tr w:rsidR="00227619" w:rsidTr="00E444F3">
        <w:tc>
          <w:tcPr>
            <w:tcW w:w="1101" w:type="dxa"/>
            <w:shd w:val="clear" w:color="auto" w:fill="FDE9D9" w:themeFill="accent6" w:themeFillTint="33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Релейный сигнал неисправности</w:t>
            </w:r>
          </w:p>
        </w:tc>
        <w:tc>
          <w:tcPr>
            <w:tcW w:w="7195" w:type="dxa"/>
            <w:shd w:val="clear" w:color="auto" w:fill="FDE9D9" w:themeFill="accent6" w:themeFillTint="33"/>
            <w:vAlign w:val="center"/>
          </w:tcPr>
          <w:p w:rsidR="00227619" w:rsidRPr="000945AE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Внешние клеммы встроенного реле неисправности. </w:t>
            </w:r>
          </w:p>
          <w:p w:rsidR="00227619" w:rsidRPr="00035FF3" w:rsidRDefault="00227619" w:rsidP="00E444F3">
            <w:pPr>
              <w:rPr>
                <w:rFonts w:ascii="Times New Roman" w:hAnsi="Times New Roman" w:cs="Times New Roman"/>
              </w:rPr>
            </w:pPr>
            <w:r w:rsidRPr="000945AE">
              <w:rPr>
                <w:rFonts w:ascii="Times New Roman" w:hAnsi="Times New Roman" w:cs="Times New Roman"/>
              </w:rPr>
              <w:t>(</w:t>
            </w:r>
            <w:r w:rsidRPr="009C399B">
              <w:rPr>
                <w:rFonts w:ascii="Times New Roman" w:hAnsi="Times New Roman" w:cs="Times New Roman"/>
                <w:lang w:val="en-US"/>
              </w:rPr>
              <w:t>max</w:t>
            </w:r>
            <w:r w:rsidRPr="000945AE">
              <w:rPr>
                <w:rFonts w:ascii="Times New Roman" w:hAnsi="Times New Roman" w:cs="Times New Roman"/>
              </w:rPr>
              <w:t>. 2А)</w:t>
            </w:r>
            <w:r>
              <w:rPr>
                <w:rFonts w:ascii="Times New Roman" w:hAnsi="Times New Roman" w:cs="Times New Roman"/>
              </w:rPr>
              <w:t xml:space="preserve">. В случае возникновения неисправности УПП, выходной релейный сигнал изменит свое состояние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противоположное.</w:t>
            </w:r>
          </w:p>
        </w:tc>
      </w:tr>
      <w:tr w:rsidR="00227619" w:rsidTr="00E444F3">
        <w:tc>
          <w:tcPr>
            <w:tcW w:w="1101" w:type="dxa"/>
            <w:shd w:val="clear" w:color="auto" w:fill="FBD4B4" w:themeFill="accent6" w:themeFillTint="66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Мгновенный останов</w:t>
            </w:r>
          </w:p>
        </w:tc>
        <w:tc>
          <w:tcPr>
            <w:tcW w:w="7195" w:type="dxa"/>
            <w:shd w:val="clear" w:color="auto" w:fill="FBD4B4" w:themeFill="accent6" w:themeFillTint="66"/>
            <w:vAlign w:val="center"/>
          </w:tcPr>
          <w:p w:rsidR="00227619" w:rsidRPr="00E81F47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Клемма входного сигнала мгновенного останова. Клемма всегда должна быть соединена с общей клеммой «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>». В рабочем режиме при отключении данной клеммы от общей клеммы, двигатель немедленно остановится, на дисплее высветится сигнал ошибки.</w:t>
            </w:r>
          </w:p>
        </w:tc>
      </w:tr>
      <w:tr w:rsidR="00227619" w:rsidTr="00E444F3">
        <w:tc>
          <w:tcPr>
            <w:tcW w:w="1101" w:type="dxa"/>
            <w:shd w:val="clear" w:color="auto" w:fill="FDE9D9" w:themeFill="accent6" w:themeFillTint="33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СТОП</w:t>
            </w:r>
          </w:p>
        </w:tc>
        <w:tc>
          <w:tcPr>
            <w:tcW w:w="7195" w:type="dxa"/>
            <w:shd w:val="clear" w:color="auto" w:fill="FDE9D9" w:themeFill="accent6" w:themeFillTint="33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клемма останова электродвигателя.</w:t>
            </w:r>
          </w:p>
        </w:tc>
      </w:tr>
      <w:tr w:rsidR="00227619" w:rsidTr="00E444F3">
        <w:tc>
          <w:tcPr>
            <w:tcW w:w="1101" w:type="dxa"/>
            <w:shd w:val="clear" w:color="auto" w:fill="FBD4B4" w:themeFill="accent6" w:themeFillTint="66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ПУСК</w:t>
            </w:r>
          </w:p>
        </w:tc>
        <w:tc>
          <w:tcPr>
            <w:tcW w:w="7195" w:type="dxa"/>
            <w:shd w:val="clear" w:color="auto" w:fill="FBD4B4" w:themeFill="accent6" w:themeFillTint="66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клемма запуска электродвигателя.</w:t>
            </w:r>
          </w:p>
        </w:tc>
      </w:tr>
      <w:tr w:rsidR="00227619" w:rsidTr="00E444F3">
        <w:tc>
          <w:tcPr>
            <w:tcW w:w="1101" w:type="dxa"/>
            <w:shd w:val="clear" w:color="auto" w:fill="FDE9D9" w:themeFill="accent6" w:themeFillTint="33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34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227619" w:rsidRPr="00E81F47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7195" w:type="dxa"/>
            <w:shd w:val="clear" w:color="auto" w:fill="FDE9D9" w:themeFill="accent6" w:themeFillTint="33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клемма для сигналов внешнего управления.</w:t>
            </w:r>
          </w:p>
        </w:tc>
      </w:tr>
      <w:tr w:rsidR="00227619" w:rsidTr="00E444F3">
        <w:tc>
          <w:tcPr>
            <w:tcW w:w="1101" w:type="dxa"/>
            <w:shd w:val="clear" w:color="auto" w:fill="FBD4B4" w:themeFill="accent6" w:themeFillTint="66"/>
            <w:vAlign w:val="center"/>
          </w:tcPr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34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227619" w:rsidRPr="0076234A" w:rsidRDefault="00227619" w:rsidP="00E444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34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227619" w:rsidRPr="0076234A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0…20мА</w:t>
            </w:r>
          </w:p>
        </w:tc>
        <w:tc>
          <w:tcPr>
            <w:tcW w:w="7195" w:type="dxa"/>
            <w:shd w:val="clear" w:color="auto" w:fill="FBD4B4" w:themeFill="accent6" w:themeFillTint="66"/>
            <w:vAlign w:val="center"/>
          </w:tcPr>
          <w:p w:rsidR="00227619" w:rsidRDefault="00227619" w:rsidP="00E44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Выходной аналоговый сигнал стандартного диапазона 0…20мА, может быть подключен к миллиамперметру. 0мА соответствует состоянию остановленного двигателя. 20мА соответствует состоянию работающего двигателя с током потребления 400% от номинального значения.</w:t>
            </w:r>
          </w:p>
        </w:tc>
      </w:tr>
    </w:tbl>
    <w:p w:rsidR="00227619" w:rsidRPr="00227619" w:rsidRDefault="00227619">
      <w:pPr>
        <w:rPr>
          <w:rFonts w:ascii="Times New Roman" w:hAnsi="Times New Roman" w:cs="Times New Roman"/>
        </w:rPr>
      </w:pPr>
    </w:p>
    <w:p w:rsidR="00227619" w:rsidRPr="00227619" w:rsidRDefault="00227619">
      <w:pPr>
        <w:rPr>
          <w:rFonts w:ascii="Times New Roman" w:hAnsi="Times New Roman" w:cs="Times New Roman"/>
        </w:rPr>
      </w:pPr>
    </w:p>
    <w:sectPr w:rsidR="00227619" w:rsidRPr="00227619" w:rsidSect="002276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F"/>
    <w:rsid w:val="00227619"/>
    <w:rsid w:val="009E469C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2017-10-31T09:10:00Z</dcterms:created>
  <dcterms:modified xsi:type="dcterms:W3CDTF">2017-10-31T09:13:00Z</dcterms:modified>
</cp:coreProperties>
</file>